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E65" w14:textId="2D32EB40" w:rsidR="005A6135" w:rsidRDefault="00913022" w:rsidP="00913022">
      <w:pPr>
        <w:jc w:val="center"/>
      </w:pPr>
      <w:r>
        <w:rPr>
          <w:noProof/>
        </w:rPr>
        <w:drawing>
          <wp:inline distT="0" distB="0" distL="0" distR="0" wp14:anchorId="4BBBE733" wp14:editId="5FC53FF1">
            <wp:extent cx="1752600" cy="876300"/>
            <wp:effectExtent l="0" t="0" r="0" b="0"/>
            <wp:docPr id="623711696" name="Picture 2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11696" name="Picture 2" descr="Blue text on a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34" cy="87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7882F" w14:textId="77777777" w:rsidR="00913022" w:rsidRDefault="00913022" w:rsidP="00913022"/>
    <w:p w14:paraId="3ED80D1D" w14:textId="3C60A135" w:rsidR="00913022" w:rsidRPr="00913022" w:rsidRDefault="00913022" w:rsidP="00913022">
      <w:pPr>
        <w:rPr>
          <w:rFonts w:cstheme="minorHAnsi"/>
          <w:sz w:val="28"/>
          <w:szCs w:val="28"/>
        </w:rPr>
      </w:pPr>
      <w:r w:rsidRPr="00913022">
        <w:rPr>
          <w:rFonts w:cstheme="minorHAnsi"/>
          <w:sz w:val="28"/>
          <w:szCs w:val="28"/>
        </w:rPr>
        <w:t>Committee Member</w:t>
      </w:r>
      <w:r>
        <w:rPr>
          <w:rFonts w:cstheme="minorHAnsi"/>
          <w:sz w:val="28"/>
          <w:szCs w:val="28"/>
        </w:rPr>
        <w:t xml:space="preserve">: </w:t>
      </w:r>
      <w:r w:rsidRPr="00913022">
        <w:rPr>
          <w:rFonts w:cstheme="minorHAnsi"/>
          <w:sz w:val="28"/>
          <w:szCs w:val="28"/>
        </w:rPr>
        <w:t xml:space="preserve">Role Description </w:t>
      </w:r>
    </w:p>
    <w:p w14:paraId="017BE6CF" w14:textId="77777777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About Us</w:t>
      </w:r>
    </w:p>
    <w:p w14:paraId="09523B70" w14:textId="77777777" w:rsidR="00913022" w:rsidRPr="0095648A" w:rsidRDefault="00913022" w:rsidP="00913022">
      <w:pPr>
        <w:rPr>
          <w:rFonts w:cstheme="minorHAnsi"/>
        </w:rPr>
      </w:pPr>
      <w:r w:rsidRPr="005E1C96">
        <w:rPr>
          <w:rFonts w:cstheme="minorHAnsi"/>
        </w:rPr>
        <w:t>Cambridge Historical Society</w:t>
      </w:r>
      <w:r w:rsidRPr="0095648A">
        <w:rPr>
          <w:rFonts w:cstheme="minorHAnsi"/>
        </w:rPr>
        <w:t xml:space="preserve"> is a volunteer-led </w:t>
      </w:r>
      <w:r w:rsidRPr="005E1C96">
        <w:rPr>
          <w:rFonts w:cstheme="minorHAnsi"/>
        </w:rPr>
        <w:t>charity</w:t>
      </w:r>
      <w:r w:rsidRPr="0095648A">
        <w:rPr>
          <w:rFonts w:cstheme="minorHAnsi"/>
        </w:rPr>
        <w:t xml:space="preserve"> dedicated to </w:t>
      </w:r>
      <w:r w:rsidRPr="005E1C96">
        <w:rPr>
          <w:rFonts w:cstheme="minorHAnsi"/>
        </w:rPr>
        <w:t>caring, protecting</w:t>
      </w:r>
      <w:r w:rsidRPr="0095648A">
        <w:rPr>
          <w:rFonts w:cstheme="minorHAnsi"/>
        </w:rPr>
        <w:t xml:space="preserve"> and sharing the history and heritage of our local area. We operate </w:t>
      </w:r>
      <w:r w:rsidRPr="005E1C96">
        <w:rPr>
          <w:rFonts w:cstheme="minorHAnsi"/>
        </w:rPr>
        <w:t>Cambridge Museum,</w:t>
      </w:r>
      <w:r w:rsidRPr="0095648A">
        <w:rPr>
          <w:rFonts w:cstheme="minorHAnsi"/>
        </w:rPr>
        <w:t xml:space="preserve"> care for a growing collection, and host events, exhibitions, and education programmes for the community.</w:t>
      </w:r>
    </w:p>
    <w:p w14:paraId="32BEFFEC" w14:textId="77777777" w:rsidR="00913022" w:rsidRPr="0095648A" w:rsidRDefault="00913022" w:rsidP="00913022">
      <w:pPr>
        <w:rPr>
          <w:rFonts w:cstheme="minorHAnsi"/>
        </w:rPr>
      </w:pPr>
    </w:p>
    <w:p w14:paraId="646CC39B" w14:textId="77777777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Purpose of the Role</w:t>
      </w:r>
    </w:p>
    <w:p w14:paraId="3B9902B7" w14:textId="77777777" w:rsidR="00913022" w:rsidRPr="0095648A" w:rsidRDefault="00913022" w:rsidP="00913022">
      <w:pPr>
        <w:rPr>
          <w:rFonts w:cstheme="minorHAnsi"/>
        </w:rPr>
      </w:pPr>
      <w:r w:rsidRPr="0095648A">
        <w:rPr>
          <w:rFonts w:cstheme="minorHAnsi"/>
        </w:rPr>
        <w:t xml:space="preserve">As a Committee Member, you will contribute to the strategic direction, sustainability, and effective governance of our </w:t>
      </w:r>
      <w:r w:rsidRPr="005E1C96">
        <w:rPr>
          <w:rFonts w:cstheme="minorHAnsi"/>
        </w:rPr>
        <w:t>charity</w:t>
      </w:r>
      <w:r w:rsidRPr="0095648A">
        <w:rPr>
          <w:rFonts w:cstheme="minorHAnsi"/>
        </w:rPr>
        <w:t>. You will work collaboratively with fellow members to support our staff and volunteers, and to ensure we meet our charitable objectives and legal responsibilities.</w:t>
      </w:r>
    </w:p>
    <w:p w14:paraId="7809E9C3" w14:textId="77777777" w:rsidR="00913022" w:rsidRPr="0095648A" w:rsidRDefault="00913022" w:rsidP="00913022">
      <w:pPr>
        <w:rPr>
          <w:rFonts w:cstheme="minorHAnsi"/>
        </w:rPr>
      </w:pPr>
    </w:p>
    <w:p w14:paraId="264ED63E" w14:textId="72DA831B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Key Responsibilities</w:t>
      </w:r>
    </w:p>
    <w:p w14:paraId="397DE00A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Attend monthly Committee Meetings</w:t>
      </w:r>
    </w:p>
    <w:p w14:paraId="2D08BF78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Contribute to Strategic Planning – help shape the organisation’s goals and future direction</w:t>
      </w:r>
    </w:p>
    <w:p w14:paraId="43A61E48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Support Financial Oversight – approve budgets, monitor spending, and support fundraising (financial skills especially welcomed)</w:t>
      </w:r>
    </w:p>
    <w:p w14:paraId="56E49921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Oversee Museum Operations – support the governance of our museum and its programmes</w:t>
      </w:r>
    </w:p>
    <w:p w14:paraId="1AD37330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Ensure Compliance – uphold the organisation’s constitution, policies, and legal obligations</w:t>
      </w:r>
    </w:p>
    <w:p w14:paraId="3CF6B701" w14:textId="77777777" w:rsidR="00913022" w:rsidRPr="005E1C96" w:rsidRDefault="00913022" w:rsidP="0091302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Champion Our Work – act as an ambassador in the community and support public engagement</w:t>
      </w:r>
    </w:p>
    <w:p w14:paraId="5FD76E8A" w14:textId="77777777" w:rsidR="00913022" w:rsidRPr="0095648A" w:rsidRDefault="00913022" w:rsidP="00913022">
      <w:pPr>
        <w:rPr>
          <w:rFonts w:cstheme="minorHAnsi"/>
        </w:rPr>
      </w:pPr>
    </w:p>
    <w:p w14:paraId="66B8816B" w14:textId="77777777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Skills and Experience We Welcome</w:t>
      </w:r>
    </w:p>
    <w:p w14:paraId="5C1E5159" w14:textId="12062307" w:rsidR="00913022" w:rsidRPr="0095648A" w:rsidRDefault="00913022" w:rsidP="00913022">
      <w:pPr>
        <w:rPr>
          <w:rFonts w:cstheme="minorHAnsi"/>
        </w:rPr>
      </w:pPr>
      <w:r w:rsidRPr="005E1C96">
        <w:rPr>
          <w:rFonts w:cstheme="minorHAnsi"/>
        </w:rPr>
        <w:t>We are particularly interested in members with experience in one or more of the following:</w:t>
      </w:r>
    </w:p>
    <w:p w14:paraId="1223A2CB" w14:textId="77777777" w:rsidR="00913022" w:rsidRPr="005E1C96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Finance or accounting</w:t>
      </w:r>
    </w:p>
    <w:p w14:paraId="7C2908F4" w14:textId="77777777" w:rsidR="00913022" w:rsidRPr="005E1C96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Event planning or community engagement</w:t>
      </w:r>
    </w:p>
    <w:p w14:paraId="4D497638" w14:textId="77777777" w:rsidR="00913022" w:rsidRPr="005E1C96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Grant writing or fundraising</w:t>
      </w:r>
    </w:p>
    <w:p w14:paraId="16492CAB" w14:textId="77777777" w:rsidR="00913022" w:rsidRPr="005E1C96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Marketing, media, or communications</w:t>
      </w:r>
    </w:p>
    <w:p w14:paraId="10436C4C" w14:textId="77777777" w:rsidR="00913022" w:rsidRPr="005E1C96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Board or governance experience</w:t>
      </w:r>
    </w:p>
    <w:p w14:paraId="059E60BA" w14:textId="77777777" w:rsidR="00913022" w:rsidRPr="00A452CB" w:rsidRDefault="00913022" w:rsidP="00913022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Knowledge or passion for history and heritage</w:t>
      </w:r>
    </w:p>
    <w:p w14:paraId="458548DE" w14:textId="77777777" w:rsidR="00913022" w:rsidRDefault="00913022" w:rsidP="00913022">
      <w:pPr>
        <w:rPr>
          <w:rFonts w:cstheme="minorHAnsi"/>
          <w:b/>
          <w:bCs/>
        </w:rPr>
      </w:pPr>
    </w:p>
    <w:p w14:paraId="73F44F3F" w14:textId="254945BD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Commitment</w:t>
      </w:r>
    </w:p>
    <w:p w14:paraId="7E910FEE" w14:textId="77777777" w:rsidR="00913022" w:rsidRPr="005E1C96" w:rsidRDefault="00913022" w:rsidP="00913022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Approx. 2–5 hours per month</w:t>
      </w:r>
    </w:p>
    <w:p w14:paraId="1E1D1AF8" w14:textId="77777777" w:rsidR="00913022" w:rsidRPr="005E1C96" w:rsidRDefault="00913022" w:rsidP="00913022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Attendance at monthly meetings (in person or online)</w:t>
      </w:r>
    </w:p>
    <w:p w14:paraId="5DA05929" w14:textId="77777777" w:rsidR="00913022" w:rsidRPr="00A452CB" w:rsidRDefault="00913022" w:rsidP="00913022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Additional time for subcommittees, event support, or special projects, if desired</w:t>
      </w:r>
    </w:p>
    <w:p w14:paraId="30955853" w14:textId="77777777" w:rsidR="00913022" w:rsidRDefault="00913022" w:rsidP="00913022">
      <w:pPr>
        <w:rPr>
          <w:rFonts w:cstheme="minorHAnsi"/>
          <w:b/>
          <w:bCs/>
        </w:rPr>
      </w:pPr>
    </w:p>
    <w:p w14:paraId="6B895528" w14:textId="2E2DDD73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Term</w:t>
      </w:r>
    </w:p>
    <w:p w14:paraId="7BF6F37A" w14:textId="77777777" w:rsidR="00913022" w:rsidRPr="0095648A" w:rsidRDefault="00913022" w:rsidP="00913022">
      <w:pPr>
        <w:rPr>
          <w:rFonts w:cstheme="minorHAnsi"/>
        </w:rPr>
      </w:pPr>
      <w:r w:rsidRPr="0095648A">
        <w:rPr>
          <w:rFonts w:cstheme="minorHAnsi"/>
        </w:rPr>
        <w:t xml:space="preserve">An initial term of </w:t>
      </w:r>
      <w:r w:rsidRPr="005E1C96">
        <w:rPr>
          <w:rFonts w:cstheme="minorHAnsi"/>
        </w:rPr>
        <w:t>one year,</w:t>
      </w:r>
      <w:r w:rsidRPr="0095648A">
        <w:rPr>
          <w:rFonts w:cstheme="minorHAnsi"/>
        </w:rPr>
        <w:t xml:space="preserve"> renewable</w:t>
      </w:r>
    </w:p>
    <w:p w14:paraId="4BE791FF" w14:textId="77777777" w:rsidR="00913022" w:rsidRPr="0095648A" w:rsidRDefault="00913022" w:rsidP="00913022">
      <w:pPr>
        <w:rPr>
          <w:rFonts w:cstheme="minorHAnsi"/>
        </w:rPr>
      </w:pPr>
    </w:p>
    <w:p w14:paraId="4DA7D17A" w14:textId="3DA5933F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Support and Induction</w:t>
      </w:r>
    </w:p>
    <w:p w14:paraId="3A1C0FE9" w14:textId="77777777" w:rsidR="00913022" w:rsidRPr="0095648A" w:rsidRDefault="00913022" w:rsidP="00913022">
      <w:pPr>
        <w:rPr>
          <w:rFonts w:cstheme="minorHAnsi"/>
        </w:rPr>
      </w:pPr>
      <w:r w:rsidRPr="0095648A">
        <w:rPr>
          <w:rFonts w:cstheme="minorHAnsi"/>
        </w:rPr>
        <w:t>New members receive an induction to our organisation, history, and governance. You will be supported by an experienced team and can choose to take on a general role or focus on a particular area of interest.</w:t>
      </w:r>
    </w:p>
    <w:p w14:paraId="619B2845" w14:textId="77777777" w:rsidR="00913022" w:rsidRPr="0095648A" w:rsidRDefault="00913022" w:rsidP="00913022">
      <w:pPr>
        <w:rPr>
          <w:rFonts w:cstheme="minorHAnsi"/>
        </w:rPr>
      </w:pPr>
    </w:p>
    <w:p w14:paraId="7057B16D" w14:textId="4032791E" w:rsidR="00913022" w:rsidRPr="00913022" w:rsidRDefault="00913022" w:rsidP="00913022">
      <w:pPr>
        <w:rPr>
          <w:rFonts w:ascii="Theinhardt Medium" w:hAnsi="Theinhardt Medium" w:cstheme="minorHAnsi"/>
        </w:rPr>
      </w:pPr>
      <w:r w:rsidRPr="00913022">
        <w:rPr>
          <w:rFonts w:ascii="Theinhardt Medium" w:hAnsi="Theinhardt Medium" w:cstheme="minorHAnsi"/>
        </w:rPr>
        <w:t>Why Join?</w:t>
      </w:r>
    </w:p>
    <w:p w14:paraId="6F3E97DC" w14:textId="77777777" w:rsidR="00913022" w:rsidRPr="005E1C96" w:rsidRDefault="00913022" w:rsidP="00913022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Make a meaningful difference in your community</w:t>
      </w:r>
    </w:p>
    <w:p w14:paraId="4F54B71A" w14:textId="77777777" w:rsidR="00913022" w:rsidRPr="005E1C96" w:rsidRDefault="00913022" w:rsidP="00913022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Support the preservation of local stories, places, and taonga</w:t>
      </w:r>
    </w:p>
    <w:p w14:paraId="000134BE" w14:textId="77777777" w:rsidR="00913022" w:rsidRPr="005E1C96" w:rsidRDefault="00913022" w:rsidP="00913022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Gain governance experience and develop new skills</w:t>
      </w:r>
    </w:p>
    <w:p w14:paraId="49511DC3" w14:textId="77777777" w:rsidR="00913022" w:rsidRPr="005E1C96" w:rsidRDefault="00913022" w:rsidP="00913022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</w:rPr>
      </w:pPr>
      <w:r w:rsidRPr="005E1C96">
        <w:rPr>
          <w:rFonts w:cstheme="minorHAnsi"/>
        </w:rPr>
        <w:t>Meet like-minded people with a passion for heritage</w:t>
      </w:r>
    </w:p>
    <w:p w14:paraId="47EF9948" w14:textId="77777777" w:rsidR="00913022" w:rsidRPr="005E1C96" w:rsidRDefault="00913022" w:rsidP="00913022">
      <w:pPr>
        <w:rPr>
          <w:rFonts w:cstheme="minorHAnsi"/>
        </w:rPr>
      </w:pPr>
    </w:p>
    <w:p w14:paraId="7C4BE860" w14:textId="77777777" w:rsidR="00913022" w:rsidRDefault="00913022" w:rsidP="00913022"/>
    <w:sectPr w:rsidR="009130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93B1" w14:textId="77777777" w:rsidR="00913022" w:rsidRDefault="00913022" w:rsidP="00913022">
      <w:pPr>
        <w:spacing w:after="0" w:line="240" w:lineRule="auto"/>
      </w:pPr>
      <w:r>
        <w:separator/>
      </w:r>
    </w:p>
  </w:endnote>
  <w:endnote w:type="continuationSeparator" w:id="0">
    <w:p w14:paraId="59FDC33A" w14:textId="77777777" w:rsidR="00913022" w:rsidRDefault="00913022" w:rsidP="0091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inhardt Regular">
    <w:panose1 w:val="020B0503020202020204"/>
    <w:charset w:val="00"/>
    <w:family w:val="swiss"/>
    <w:pitch w:val="variable"/>
    <w:sig w:usb0="00000007" w:usb1="00000000" w:usb2="00000000" w:usb3="00000000" w:csb0="00000093" w:csb1="00000000"/>
  </w:font>
  <w:font w:name="Theinhardt Medium">
    <w:panose1 w:val="020B0603020202020204"/>
    <w:charset w:val="00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27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F5E5C" w14:textId="2A542139" w:rsidR="00913022" w:rsidRDefault="009130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1B7D5" w14:textId="77777777" w:rsidR="00913022" w:rsidRDefault="00913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7C88" w14:textId="77777777" w:rsidR="00913022" w:rsidRDefault="00913022" w:rsidP="00913022">
      <w:pPr>
        <w:spacing w:after="0" w:line="240" w:lineRule="auto"/>
      </w:pPr>
      <w:r>
        <w:separator/>
      </w:r>
    </w:p>
  </w:footnote>
  <w:footnote w:type="continuationSeparator" w:id="0">
    <w:p w14:paraId="24811E3A" w14:textId="77777777" w:rsidR="00913022" w:rsidRDefault="00913022" w:rsidP="0091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E67F" w14:textId="7B65820B" w:rsidR="00913022" w:rsidRPr="00913022" w:rsidRDefault="00913022" w:rsidP="00913022">
    <w:pPr>
      <w:jc w:val="right"/>
      <w:rPr>
        <w:rFonts w:cstheme="minorHAnsi"/>
        <w:sz w:val="18"/>
        <w:szCs w:val="18"/>
      </w:rPr>
    </w:pPr>
    <w:r w:rsidRPr="00913022">
      <w:rPr>
        <w:rFonts w:cstheme="minorHAnsi"/>
        <w:sz w:val="18"/>
        <w:szCs w:val="18"/>
      </w:rPr>
      <w:t>Committee Member: Role Description</w:t>
    </w:r>
    <w:r>
      <w:rPr>
        <w:rFonts w:cstheme="minorHAnsi"/>
        <w:sz w:val="18"/>
        <w:szCs w:val="18"/>
      </w:rPr>
      <w:br/>
      <w:t>Nov 2025</w:t>
    </w:r>
    <w:r w:rsidRPr="00913022">
      <w:rPr>
        <w:rFonts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5152"/>
    <w:multiLevelType w:val="hybridMultilevel"/>
    <w:tmpl w:val="DB6C7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4C5F"/>
    <w:multiLevelType w:val="hybridMultilevel"/>
    <w:tmpl w:val="14F0A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33CA"/>
    <w:multiLevelType w:val="hybridMultilevel"/>
    <w:tmpl w:val="1C323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0D1D"/>
    <w:multiLevelType w:val="hybridMultilevel"/>
    <w:tmpl w:val="6BC61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074355">
    <w:abstractNumId w:val="1"/>
  </w:num>
  <w:num w:numId="2" w16cid:durableId="1091975976">
    <w:abstractNumId w:val="0"/>
  </w:num>
  <w:num w:numId="3" w16cid:durableId="1342583078">
    <w:abstractNumId w:val="2"/>
  </w:num>
  <w:num w:numId="4" w16cid:durableId="196595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2"/>
    <w:rsid w:val="00373B09"/>
    <w:rsid w:val="005A6135"/>
    <w:rsid w:val="00782101"/>
    <w:rsid w:val="00913022"/>
    <w:rsid w:val="009A384B"/>
    <w:rsid w:val="00B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135B"/>
  <w15:chartTrackingRefBased/>
  <w15:docId w15:val="{AD417C70-990F-49DE-B2AC-DD98D4E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01"/>
    <w:rPr>
      <w:rFonts w:ascii="Theinhardt Regular" w:hAnsi="Theinhardt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101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101"/>
    <w:pPr>
      <w:keepNext/>
      <w:keepLines/>
      <w:spacing w:before="160" w:after="80"/>
      <w:outlineLvl w:val="1"/>
    </w:pPr>
    <w:rPr>
      <w:rFonts w:ascii="Theinhardt Medium" w:eastAsiaTheme="majorEastAsia" w:hAnsi="Theinhardt Medium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2101"/>
    <w:rPr>
      <w:rFonts w:ascii="Theinhardt Medium" w:eastAsiaTheme="majorEastAsia" w:hAnsi="Theinhardt Medium" w:cstheme="majorBidi"/>
      <w:color w:val="0F4761" w:themeColor="accent1" w:themeShade="BF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2101"/>
    <w:rPr>
      <w:rFonts w:ascii="Theinhardt Regular" w:eastAsiaTheme="majorEastAsia" w:hAnsi="Theinhardt Regular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82101"/>
    <w:rPr>
      <w:rFonts w:ascii="Theinhardt Regular" w:eastAsiaTheme="majorEastAsia" w:hAnsi="Theinhardt Regular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022"/>
    <w:rPr>
      <w:rFonts w:ascii="Theinhardt Regular" w:hAnsi="Theinhardt Regular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022"/>
    <w:rPr>
      <w:rFonts w:ascii="Theinhardt Regular" w:hAnsi="Theinhardt Regular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0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22"/>
    <w:rPr>
      <w:rFonts w:ascii="Theinhardt Regular" w:hAnsi="Theinhardt Regular"/>
    </w:rPr>
  </w:style>
  <w:style w:type="paragraph" w:styleId="Footer">
    <w:name w:val="footer"/>
    <w:basedOn w:val="Normal"/>
    <w:link w:val="FooterChar"/>
    <w:uiPriority w:val="99"/>
    <w:unhideWhenUsed/>
    <w:rsid w:val="0091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22"/>
    <w:rPr>
      <w:rFonts w:ascii="Theinhardt Regular" w:hAnsi="Theinhardt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91ABD590484E89ADD446B32E7A43" ma:contentTypeVersion="14" ma:contentTypeDescription="Create a new document." ma:contentTypeScope="" ma:versionID="90ff2866b61946f3bf69a74664a63232">
  <xsd:schema xmlns:xsd="http://www.w3.org/2001/XMLSchema" xmlns:xs="http://www.w3.org/2001/XMLSchema" xmlns:p="http://schemas.microsoft.com/office/2006/metadata/properties" xmlns:ns2="5bcccfd6-4fa9-48e1-ba19-d721a4bc2ceb" xmlns:ns3="5e0e3ee7-e63d-4558-98cb-15860a382732" targetNamespace="http://schemas.microsoft.com/office/2006/metadata/properties" ma:root="true" ma:fieldsID="83e3cf13cd26d7fd6d7bbc9ad7ba560f" ns2:_="" ns3:_="">
    <xsd:import namespace="5bcccfd6-4fa9-48e1-ba19-d721a4bc2ceb"/>
    <xsd:import namespace="5e0e3ee7-e63d-4558-98cb-15860a382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cfd6-4fa9-48e1-ba19-d721a4bc2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472f0c-463e-4a78-a062-392271dd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3ee7-e63d-4558-98cb-15860a382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a950-3fe3-4ba0-be0d-4315165adee7}" ma:internalName="TaxCatchAll" ma:showField="CatchAllData" ma:web="5e0e3ee7-e63d-4558-98cb-15860a382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e3ee7-e63d-4558-98cb-15860a382732" xsi:nil="true"/>
    <lcf76f155ced4ddcb4097134ff3c332f xmlns="5bcccfd6-4fa9-48e1-ba19-d721a4bc2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CBD29-75FD-4507-AAE1-A6E4DE3D12AA}"/>
</file>

<file path=customXml/itemProps2.xml><?xml version="1.0" encoding="utf-8"?>
<ds:datastoreItem xmlns:ds="http://schemas.openxmlformats.org/officeDocument/2006/customXml" ds:itemID="{870C3826-253C-42C0-A0F0-39C0DA763443}"/>
</file>

<file path=customXml/itemProps3.xml><?xml version="1.0" encoding="utf-8"?>
<ds:datastoreItem xmlns:ds="http://schemas.openxmlformats.org/officeDocument/2006/customXml" ds:itemID="{C7BBC578-6C63-4D33-9A5F-CC1356A76A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1844</Characters>
  <Application>Microsoft Office Word</Application>
  <DocSecurity>0</DocSecurity>
  <Lines>83</Lines>
  <Paragraphs>57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Harvey | Cambridge Museum</dc:creator>
  <cp:keywords/>
  <dc:description/>
  <cp:lastModifiedBy>Elizabeth Harvey | Cambridge Museum</cp:lastModifiedBy>
  <cp:revision>1</cp:revision>
  <dcterms:created xsi:type="dcterms:W3CDTF">2025-10-23T19:35:00Z</dcterms:created>
  <dcterms:modified xsi:type="dcterms:W3CDTF">2025-10-23T19:40:00Z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0x010100B13A91ABD590484E89ADD446B32E7A43</vt:lpwstr>
  </property>
</Properties>
</file>